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1F37" w:rsidRDefault="00712516">
      <w:pPr>
        <w:rPr>
          <w:sz w:val="28"/>
          <w:szCs w:val="28"/>
        </w:rPr>
      </w:pPr>
      <w:bookmarkStart w:id="0" w:name="_GoBack"/>
      <w:bookmarkEnd w:id="0"/>
      <w:r>
        <w:rPr>
          <w:sz w:val="28"/>
          <w:szCs w:val="28"/>
        </w:rPr>
        <w:t>Κοπεγχάγη , 21 Ιουνίου 2017</w:t>
      </w:r>
    </w:p>
    <w:p w:rsidR="00EB1F37" w:rsidRDefault="00712516">
      <w:pPr>
        <w:rPr>
          <w:sz w:val="28"/>
          <w:szCs w:val="28"/>
        </w:rPr>
      </w:pPr>
      <w:r>
        <w:rPr>
          <w:sz w:val="28"/>
          <w:szCs w:val="28"/>
        </w:rPr>
        <w:t>Αγαπητέ κύριε Buonfiglio, αγαπητά μέλη του MEDAC</w:t>
      </w:r>
    </w:p>
    <w:p w:rsidR="00EB1F37" w:rsidRDefault="00712516">
      <w:pPr>
        <w:jc w:val="both"/>
        <w:rPr>
          <w:sz w:val="28"/>
          <w:szCs w:val="28"/>
        </w:rPr>
      </w:pPr>
      <w:r>
        <w:rPr>
          <w:sz w:val="28"/>
          <w:szCs w:val="28"/>
        </w:rPr>
        <w:t>Ευχαριστώ για την επιστολή σας της 12ης Ιουνίου στην οποία αναφέρεστε στον προβληματισμό σας και θέτετε ερωτήματα ως προς την αξιολόγηση των αποθεμάτων και τις διαχειριστικές στρατηγικές που υιοθετούνται από το STECF. Η αξιολόγηση των αποθεμάτων με λίγα δε</w:t>
      </w:r>
      <w:r>
        <w:rPr>
          <w:sz w:val="28"/>
          <w:szCs w:val="28"/>
        </w:rPr>
        <w:t>δομένα (data- poor) ή με περιορισμένα δεδομένα για τα αποθέματα, είναι δίχως άλλο πιο πολύπλοκη και ενδιαφέρουσα από μαθηματική άποψη σε σύγκριση με την αξιολόγηση των αποθεμάτων με βάση πολλά δεδομένα (data-rich) και συνεπώς πιο δύσκολη στο να εξηγηθεί κα</w:t>
      </w:r>
      <w:r>
        <w:rPr>
          <w:sz w:val="28"/>
          <w:szCs w:val="28"/>
        </w:rPr>
        <w:t>ι να γίνει κατανοητή. Στο μεταξύ, αυτές οι αξιολογήσεςι έχουν μεγαλύτερες οικονομικές και κοινωνικές επιπτώσεις. Είναι συνεπώς ιδιαίτερα σημαντικό να υπάρξει μια κοινή κατανόηση των πολύπλοκων διαδικασιών που αφορούν τον ορισμό και την εφαρμογή ενός διαχει</w:t>
      </w:r>
      <w:r>
        <w:rPr>
          <w:sz w:val="28"/>
          <w:szCs w:val="28"/>
        </w:rPr>
        <w:t xml:space="preserve">ριστικού προγράμματος Θα πρέπει επίσης να υπάρχει απόλυτη διαφάνεια ως προς τα δεδομένα και τις υποθέσεις που χρησιμοποιούνται προκειμένου να αξιολογηθεί η επίπτωση σε εναλλακτικά σενάρια.  </w:t>
      </w:r>
    </w:p>
    <w:p w:rsidR="00EB1F37" w:rsidRDefault="00712516">
      <w:pPr>
        <w:jc w:val="both"/>
        <w:rPr>
          <w:sz w:val="28"/>
          <w:szCs w:val="28"/>
        </w:rPr>
      </w:pPr>
      <w:r>
        <w:rPr>
          <w:sz w:val="28"/>
          <w:szCs w:val="28"/>
        </w:rPr>
        <w:t>Αναγνωρίζουμε ότι υπάρχουν πολλές ελλείψεις , κενά και περιορισμο</w:t>
      </w:r>
      <w:r>
        <w:rPr>
          <w:sz w:val="28"/>
          <w:szCs w:val="28"/>
        </w:rPr>
        <w:t xml:space="preserve">ί ως προς τα διαθέσιμα δεδομένα και τις γνώσεις που αφορούν τα αποθέματα και την αλιεία στην Μεσόγειο. Το STECF (και η ΓΕΑΜ) καταβάλουν προσπάθειες προκειμένου να παράσχουν τα καλύτερα επιστημονικά δεδομένα με βάση αυτές τις αποσπασματικές πληροφορίες και </w:t>
      </w:r>
      <w:r>
        <w:rPr>
          <w:sz w:val="28"/>
          <w:szCs w:val="28"/>
        </w:rPr>
        <w:t>παρακολουθούν τις εξελίξεις σε παγκόσμιο επίπεδο ως προς τις μεθόδους αξιολόγησης και τις βέλτιστες πρακτικές. Αναγνωρίζουν όμως ότι συνεχίζουν να υπάρχουν πολλές αβεβαιότητες Σε αυτό το πλαίσιο η STECF υπογραμμίζει και την σημασία που έχει η στήριξη σε πρ</w:t>
      </w:r>
      <w:r>
        <w:rPr>
          <w:sz w:val="28"/>
          <w:szCs w:val="28"/>
        </w:rPr>
        <w:t xml:space="preserve">ογράμματα που αποσκοπούν στην βελτίωση της ποιότητας , της ποσότητας και της κάλυψης της συλλογής δεδομένων πουέχουν σχέση με την αλιεία αλλά και που είναι ανεξάρτητα από την αλιεία. </w:t>
      </w:r>
    </w:p>
    <w:p w:rsidR="00EB1F37" w:rsidRDefault="00712516">
      <w:pPr>
        <w:rPr>
          <w:sz w:val="28"/>
          <w:szCs w:val="28"/>
        </w:rPr>
      </w:pPr>
      <w:r>
        <w:rPr>
          <w:sz w:val="28"/>
          <w:szCs w:val="28"/>
        </w:rPr>
        <w:t xml:space="preserve">Η επιστολή αυτή έχει στόχο να απαντήσει στα διάφορα ζητήματα που θέσατε </w:t>
      </w:r>
      <w:r>
        <w:rPr>
          <w:sz w:val="28"/>
          <w:szCs w:val="28"/>
        </w:rPr>
        <w:t>στην επιστολή σας.</w:t>
      </w:r>
    </w:p>
    <w:p w:rsidR="00EB1F37" w:rsidRDefault="00712516">
      <w:pPr>
        <w:rPr>
          <w:sz w:val="28"/>
          <w:szCs w:val="28"/>
        </w:rPr>
      </w:pPr>
      <w:r>
        <w:rPr>
          <w:b/>
          <w:sz w:val="28"/>
          <w:szCs w:val="28"/>
        </w:rPr>
        <w:t>Σημείο  1</w:t>
      </w:r>
      <w:r>
        <w:rPr>
          <w:sz w:val="28"/>
          <w:szCs w:val="28"/>
        </w:rPr>
        <w:t>: “ διατυπώθηκαν προβληματισμοί ως προς την διαφορά μεταξύ της διάγνωσης που έχει γίνει από επιστημονικές επιτροπές και του τρόπου με τον οποίο γίνεται αντιληπτή η αλιεία στην θάλασσα. Η διαφορά αυτή μπορεί φυσιολογικά να οφείλε</w:t>
      </w:r>
      <w:r>
        <w:rPr>
          <w:sz w:val="28"/>
          <w:szCs w:val="28"/>
        </w:rPr>
        <w:t xml:space="preserve">ται στους χρόνους που είναι αναγκαίοι για την αξιολόγηση. Στο διάστημα των 2 ετών που απαιτείται τα δεδομένα είναι ενδεχόμενο στο μεταξύ </w:t>
      </w:r>
      <w:r>
        <w:rPr>
          <w:sz w:val="28"/>
          <w:szCs w:val="28"/>
        </w:rPr>
        <w:lastRenderedPageBreak/>
        <w:t xml:space="preserve">να αλλάξουν”   </w:t>
      </w:r>
    </w:p>
    <w:p w:rsidR="00EB1F37" w:rsidRDefault="00712516">
      <w:pPr>
        <w:jc w:val="both"/>
        <w:rPr>
          <w:sz w:val="28"/>
          <w:szCs w:val="28"/>
        </w:rPr>
      </w:pPr>
      <w:r>
        <w:rPr>
          <w:b/>
          <w:sz w:val="28"/>
          <w:szCs w:val="28"/>
        </w:rPr>
        <w:t>Απάντηση του STECF</w:t>
      </w:r>
      <w:r>
        <w:rPr>
          <w:sz w:val="28"/>
          <w:szCs w:val="28"/>
        </w:rPr>
        <w:t>: Πράγματι υπάρχουν χρονικά διαστήματα που παρεμβάλλονται μεταξύ της στιγμής συγκέντρ</w:t>
      </w:r>
      <w:r>
        <w:rPr>
          <w:sz w:val="28"/>
          <w:szCs w:val="28"/>
        </w:rPr>
        <w:t>ωσης των δεδομένων , όταν τα δεδομένα είναι διαθέσιμα για την αξιολόγηση των αποθεμάτων , όταν γίνεται η αξιολόγηση των αποθεμάτων, όταν δημοσιεύεται η γνωμοδότηση και όταν αναπτύσσεται η διαχειριστική δράση. Μερικά από αυτά τα κενά είναι εγγενή σε κάθε δι</w:t>
      </w:r>
      <w:r>
        <w:rPr>
          <w:sz w:val="28"/>
          <w:szCs w:val="28"/>
        </w:rPr>
        <w:t>αδικασία αξιολόγησης των αποθεμάτων και δεν είναι εύκολο να περιοριστούν γιατί η επεξεργασία μετρικών δεδομένων απαιτεί πολύ χρόνο (για παράδειγμα η συλλογή δεδομένων για την αλίευση και ο καθορισμός της ηλικίας). Άλλα χρονικά διαστήματα θα μπορούσαν δυνητ</w:t>
      </w:r>
      <w:r>
        <w:rPr>
          <w:sz w:val="28"/>
          <w:szCs w:val="28"/>
        </w:rPr>
        <w:t>ικά να μειωθούν , και τον Ιούλιο του 2016, η έκθεση του STECF 16-14</w:t>
      </w:r>
      <w:r>
        <w:rPr>
          <w:sz w:val="28"/>
          <w:szCs w:val="28"/>
          <w:vertAlign w:val="superscript"/>
        </w:rPr>
        <w:footnoteReference w:id="1"/>
      </w:r>
      <w:r>
        <w:rPr>
          <w:sz w:val="28"/>
          <w:szCs w:val="28"/>
        </w:rPr>
        <w:t xml:space="preserve"> (σελίδα 10 και τμήμα 6) ανέφερε ότι η γνωμοδότηση για την σύντομη διάρκεια των μικρών πελαγικών ήταν ιδιαίτερα ευαίσθητη στην προσωρινή  ροή των δεδομένων.  Το STECF πρότεινε μερικές βελτ</w:t>
      </w:r>
      <w:r>
        <w:rPr>
          <w:sz w:val="28"/>
          <w:szCs w:val="28"/>
        </w:rPr>
        <w:t xml:space="preserve">ιώσεις που θα μπορούσαν να επιταχύνουν τον τρόπο με τον οποίο θα μπορούσε να γίνεται η αξιολόγηση της κατάστασης των αποθεμάτων και η πρόβλεψη της γνωμοδότησης για τα αλιεύματα. Αυτό θα μπορούσε να μειώσει κατά πολύ τους παραπάνω προβληματισμούς   </w:t>
      </w:r>
    </w:p>
    <w:p w:rsidR="00EB1F37" w:rsidRDefault="00712516">
      <w:pPr>
        <w:jc w:val="both"/>
        <w:rPr>
          <w:sz w:val="28"/>
          <w:szCs w:val="28"/>
        </w:rPr>
      </w:pPr>
      <w:r>
        <w:rPr>
          <w:b/>
          <w:sz w:val="28"/>
          <w:szCs w:val="28"/>
        </w:rPr>
        <w:t xml:space="preserve">Σημείο </w:t>
      </w:r>
      <w:r>
        <w:rPr>
          <w:b/>
          <w:sz w:val="28"/>
          <w:szCs w:val="28"/>
        </w:rPr>
        <w:t xml:space="preserve"> 2</w:t>
      </w:r>
      <w:r>
        <w:rPr>
          <w:sz w:val="28"/>
          <w:szCs w:val="28"/>
        </w:rPr>
        <w:t>: “ Η διαφορά μεταξύ των αποθεμάτων που έχουν αξιολογηθεί και τον τρόπο με τον οποίο αντιλαμβάνονται την αλιευτική δράση μερικοί από τους εταίρους, θα μπορούσε να είναι σημαντική και να έχει επιπτώσεις στην συζήτηση σχετικά με τα διαχειριστικά μέτρα στην</w:t>
      </w:r>
      <w:r>
        <w:rPr>
          <w:sz w:val="28"/>
          <w:szCs w:val="28"/>
        </w:rPr>
        <w:t xml:space="preserve"> περίπτωση σύντομων κύκλων ζωής, υψηλής γονιμότητας και ειδών με ταχεία ανάπτυξη, με φυσικές ετήσιες  διακυμάνσεις που εξαρτώνται σε μεγάλο βαθμό από περιβαλλοντικούς παράγοντες”.  </w:t>
      </w:r>
    </w:p>
    <w:p w:rsidR="00EB1F37" w:rsidRDefault="00712516">
      <w:pPr>
        <w:jc w:val="both"/>
        <w:rPr>
          <w:sz w:val="28"/>
          <w:szCs w:val="28"/>
        </w:rPr>
      </w:pPr>
      <w:r>
        <w:rPr>
          <w:b/>
          <w:sz w:val="28"/>
          <w:szCs w:val="28"/>
        </w:rPr>
        <w:t>Απάντηση του  STECF</w:t>
      </w:r>
      <w:r>
        <w:rPr>
          <w:sz w:val="28"/>
          <w:szCs w:val="28"/>
        </w:rPr>
        <w:t xml:space="preserve">: Οι  διαφορετικές  αντιλήψεις του τρόπου με τον οποίο </w:t>
      </w:r>
      <w:r>
        <w:rPr>
          <w:sz w:val="28"/>
          <w:szCs w:val="28"/>
        </w:rPr>
        <w:t>αντιλαμβάνονται στην αξιολόγηση των αποθεμάτων οι διάφοροι εμπλεκόμενοι  , είναι ένα θέμα που βρίσκει σύμφωνους όσους έχουν σχέση με την αλιευτική δράση και αποτελεί δυσεπίλυτο πρόβλημα. Οι διαφορές αυτές οφείλονται εν μέρει και στο γεγονός ότι οι επιστήμο</w:t>
      </w:r>
      <w:r>
        <w:rPr>
          <w:sz w:val="28"/>
          <w:szCs w:val="28"/>
        </w:rPr>
        <w:t>νες και οι εμπλεκόμενοι βλέπουν διαφορετικές πτυχές σε διαφορετικές χωρο-χρονο κλίμακες. Οι εμπλεκόμενοι  παρακολουθούν τις περιοχές υψηλής πυκνότητας σε ημερήσια βάση ενώ οι επιστήμονες παρακολουθούν τα μέσα ετήσια μοντέλα για εκτεταμένα χρονικά διαστήματ</w:t>
      </w:r>
      <w:r>
        <w:rPr>
          <w:sz w:val="28"/>
          <w:szCs w:val="28"/>
        </w:rPr>
        <w:t xml:space="preserve">α και για μεγάλες περιοχές συμπεριλαμβανομένων και των περιοχών χαμηλής πυκνότητας. Οι διαφορετικές αυτές αντιλήψεις γίνονται συνήθως πιο έντονες όταν </w:t>
      </w:r>
      <w:r>
        <w:rPr>
          <w:sz w:val="28"/>
          <w:szCs w:val="28"/>
        </w:rPr>
        <w:lastRenderedPageBreak/>
        <w:t>γίνεται υπερβολική χρήση των αποθεμάτων από την στιγμή που αυξάνεται η ασυνέχεια των αποθεμάτων και παράλ</w:t>
      </w:r>
      <w:r>
        <w:rPr>
          <w:sz w:val="28"/>
          <w:szCs w:val="28"/>
        </w:rPr>
        <w:t>ληλα αυξάνεται και η πιθανότητα να προκύψει σε μία επιστημονική έρευνα ,μία περιοχή υψηλής πυκνότητας, ενώ τα ποσοστά εμπορικής αλίευσης μπορεί να παραμείνουν σταθερά.  Το STECF εντούτοις υπογραμμίζει ότι ακόμη και αν μερικά αποθέματα θα μπορούσαν να αλλάξ</w:t>
      </w:r>
      <w:r>
        <w:rPr>
          <w:sz w:val="28"/>
          <w:szCs w:val="28"/>
        </w:rPr>
        <w:t>ουν πολύ γρήγορα την κατάστασή τους, το μεγαλύτερο μέρος της αξιολόγησης των αποθεμάτων δείχνει σταθερά την τελευταία περίοδο  μία χαμηλή βιομάζα και υψηλά επίπεδα εκμετάλλευσης ακόμη και για τα μικρά πελαγικά αποθέματα. Μολονότι συνεπώς είναι ενδεχόμενο ν</w:t>
      </w:r>
      <w:r>
        <w:rPr>
          <w:sz w:val="28"/>
          <w:szCs w:val="28"/>
        </w:rPr>
        <w:t>α παρατηρηθεί μια ετήσια διαφορά και να παραμείνουν μερικές αβεβαιότητες, δεν υπάρχουν παρατηρήσεις που θα στήριζαν μια άποψη σύμφωνα με την οποία τα αποθέματα αυτά θα μπορούσαν να είναι σε καλή κατάσταση και να μην αποτελούν αντικείμενο υπερεκμετάλλευσης.</w:t>
      </w:r>
      <w:r>
        <w:rPr>
          <w:sz w:val="28"/>
          <w:szCs w:val="28"/>
        </w:rPr>
        <w:t xml:space="preserve"> Παρ’ όλες τις αβεβαιότητες που προαναφέραμε, συνεχίζουμε να πιστεύουμε ότι απαιτείται να επιτευχθεί σημαντική μείωση της θνησιμότητας από την αλίευση προκειμένου να επιτευχθούν επίπεδα εκμετάλλευσης που να είναι συναφή με το MSY( μέγιστη βιώσιμη απόδοση).</w:t>
      </w:r>
    </w:p>
    <w:p w:rsidR="00EB1F37" w:rsidRDefault="00712516">
      <w:pPr>
        <w:jc w:val="both"/>
        <w:rPr>
          <w:sz w:val="28"/>
          <w:szCs w:val="28"/>
        </w:rPr>
      </w:pPr>
      <w:r>
        <w:rPr>
          <w:b/>
          <w:sz w:val="28"/>
          <w:szCs w:val="28"/>
        </w:rPr>
        <w:t>Σημείο 3</w:t>
      </w:r>
      <w:r>
        <w:rPr>
          <w:sz w:val="28"/>
          <w:szCs w:val="28"/>
        </w:rPr>
        <w:t>: “ Σε αυτό το πλαίσιο οι εμπλεκόμενοι έχουν αμφιβολίες ως προς μερικούς οικολογικούς παράγοντες που ίσως δεν ελήφθησαν υπόψη στις επιστημονικές εκτιμήσεις , όπως για παράδειγμα η επίδραση σε αυτά τα είδη της πρωτογενούς παραγωγικότητας και της σχ</w:t>
      </w:r>
      <w:r>
        <w:rPr>
          <w:sz w:val="28"/>
          <w:szCs w:val="28"/>
        </w:rPr>
        <w:t xml:space="preserve">έσης με τα αποθέματα θηρευτών (BFT). </w:t>
      </w:r>
    </w:p>
    <w:p w:rsidR="00EB1F37" w:rsidRDefault="00712516">
      <w:pPr>
        <w:jc w:val="both"/>
        <w:rPr>
          <w:sz w:val="28"/>
          <w:szCs w:val="28"/>
        </w:rPr>
      </w:pPr>
      <w:r>
        <w:rPr>
          <w:b/>
          <w:sz w:val="28"/>
          <w:szCs w:val="28"/>
        </w:rPr>
        <w:t>Απάντηση του STECF</w:t>
      </w:r>
      <w:r>
        <w:rPr>
          <w:sz w:val="28"/>
          <w:szCs w:val="28"/>
        </w:rPr>
        <w:t xml:space="preserve">: Το STECF παρατηρεί ότι τα μοντέλα και οι επιστημονικές υποθέσεις που έχουν χρησιμοποιηθεί συνάδουν με αυτά που χρησιμοποιήθηκαν για πολλές άλλες αξιολογήσεις μικρών πελαγικών σε άλλες περιοχές  και </w:t>
      </w:r>
      <w:r>
        <w:rPr>
          <w:sz w:val="28"/>
          <w:szCs w:val="28"/>
        </w:rPr>
        <w:t>κατά συνέπεια δεν αφορούν ειδικά τα μεσογειακά αποθέματα. Πέραν αυτού, σχεδόν όλες οι αξιολογήσεις που έγιναν από το STECF ,βασίζονται σε δεδομένα του DCF( Πλαίσιο Συλλογής Δεδομένων) που συνήθως αφορούν από 8 έως 12 χρόνια διαθέσιμων δεδομένων. Αρα , οι α</w:t>
      </w:r>
      <w:r>
        <w:rPr>
          <w:sz w:val="28"/>
          <w:szCs w:val="28"/>
        </w:rPr>
        <w:t>ξιολογήσεις των αποθεμάτων αντικατοπτρίζουν κατ’ αρχάς τις παρούσες και πρόσφατες περιβαλλοντικές συνθήκες και δεν επηρεάζονται στην πραγματικότητα από συνθήκες που υπήρχαν πριν από μία δεκαετία. Οι αξιολογήσεις συνεπώς αναφέρονται στην παρούσα κατάσταση τ</w:t>
      </w:r>
      <w:r>
        <w:rPr>
          <w:sz w:val="28"/>
          <w:szCs w:val="28"/>
        </w:rPr>
        <w:t>ης Μεσογείου από την άποψη της παραγωγικότητας, κάτι που θεωρείται ότι δεν άλλαξε σημαντικά τα τελευταία δέκα χρόνια. Σε ότι αφορά των συνυπολογισμό των επιπτώσεων που έχει η δράση των θηρευτών, δεν υπάρχουν για την ώρα διαθέσιμα μοντέλα για μια σειρά ειδώ</w:t>
      </w:r>
      <w:r>
        <w:rPr>
          <w:sz w:val="28"/>
          <w:szCs w:val="28"/>
        </w:rPr>
        <w:t xml:space="preserve">ν στην Μεσόγειο και δεδομένης της δυσκολίας στην απόκτηση δεδομένων για μεμονωμένα είδη, φαίνεται απίθανο τα μοντέλα αυτά να </w:t>
      </w:r>
      <w:r>
        <w:rPr>
          <w:sz w:val="28"/>
          <w:szCs w:val="28"/>
        </w:rPr>
        <w:lastRenderedPageBreak/>
        <w:t xml:space="preserve">μπορέσουν να διαμορφωθούν στο εγγύς μέλλον. </w:t>
      </w:r>
    </w:p>
    <w:p w:rsidR="00EB1F37" w:rsidRDefault="00712516">
      <w:pPr>
        <w:jc w:val="both"/>
        <w:rPr>
          <w:sz w:val="28"/>
          <w:szCs w:val="28"/>
        </w:rPr>
      </w:pPr>
      <w:r>
        <w:rPr>
          <w:sz w:val="28"/>
          <w:szCs w:val="28"/>
        </w:rPr>
        <w:t>Mε την ευκαιρία αυτή το STECF υπογραμμίζει ότι λαμβάνοντας υπόψη την ποικιλία των περι</w:t>
      </w:r>
      <w:r>
        <w:rPr>
          <w:sz w:val="28"/>
          <w:szCs w:val="28"/>
        </w:rPr>
        <w:t>βαλλοντικών συνθηκών και/ή της επίπτωσης της δράσης των θηρευτών στην αξιολόγηση των αποθεμάτων , καθίσtαται σαφής η ανάγκη να ληφθούν υπόψη περισσότερα μέτρα προστασίας που συχνά συνεπάγονται χαμηλά σημεία αναφοράς και διαμόρφωση αντίληψης για λιγότερα αλ</w:t>
      </w:r>
      <w:r>
        <w:rPr>
          <w:sz w:val="28"/>
          <w:szCs w:val="28"/>
        </w:rPr>
        <w:t>ιεύματα σε σχέση με αυτά που επιτυγχάνονται με το πρότυπο μοντέλο αξιολόγησης των αποθεμάτων, και όχι κατ’ ανάγκη περισσότερα αλιεύματα όπως θα μπορούσε κανείς να αναμένει. Παραδείγματα του παραπάνω θα μπορούσε κανείς να βρει στην ιστορία των αλλαγών στα σ</w:t>
      </w:r>
      <w:r>
        <w:rPr>
          <w:sz w:val="28"/>
          <w:szCs w:val="28"/>
        </w:rPr>
        <w:t>ημεία  αναφοράς των βενθοπελαγικών αποθεμάτων στην Βόρειο Θάλασσα τα τελευταία 15 χρόνια.   Για μερικά μικρά πελαγικά, μία επιλογή προκειμένου να αντιμετωπιστούν οι διάφορες περιβαλλοντικές συνθήκες, θα ήταν να οριστούν ετησίως οι δυνατότητες αλιείας με βά</w:t>
      </w:r>
      <w:r>
        <w:rPr>
          <w:sz w:val="28"/>
          <w:szCs w:val="28"/>
        </w:rPr>
        <w:t>ση μία στρατηγική διατήρησης ενός αριθμού γεννητόρων στην θάλασσα (escapement strategy), με βάση την οποία κάθε χρόνο θα πρέπει να παραμένει μια ελάχιστη ποσότητα βιομάζας στην θάλασσα. Όπως αναφέρθηκε στην έκθεση που προαναφέραμε, το STECF υπογραμμίζει ότ</w:t>
      </w:r>
      <w:r>
        <w:rPr>
          <w:sz w:val="28"/>
          <w:szCs w:val="28"/>
        </w:rPr>
        <w:t xml:space="preserve">ι μία τέτοια στρατηγική θα ήταν δυνατόν να εφαρμοστεί για τα αποθέματα με σύντομο κύκλο στην Μεσόγειο, αν περιοριζόταν η χρονική περίοδος των αξιολογήσεων , των γνωμοδοτήσεων και της εφαρμογής. </w:t>
      </w:r>
    </w:p>
    <w:p w:rsidR="00EB1F37" w:rsidRDefault="00712516">
      <w:pPr>
        <w:jc w:val="both"/>
        <w:rPr>
          <w:sz w:val="28"/>
          <w:szCs w:val="28"/>
        </w:rPr>
      </w:pPr>
      <w:r>
        <w:rPr>
          <w:b/>
          <w:sz w:val="28"/>
          <w:szCs w:val="28"/>
        </w:rPr>
        <w:t>Σημείο  4</w:t>
      </w:r>
      <w:r>
        <w:rPr>
          <w:sz w:val="28"/>
          <w:szCs w:val="28"/>
        </w:rPr>
        <w:t>: “Μερικοί από τους ενδιαφερόμενους διατύπωσαν αμφιβ</w:t>
      </w:r>
      <w:r>
        <w:rPr>
          <w:sz w:val="28"/>
          <w:szCs w:val="28"/>
        </w:rPr>
        <w:t>ολίες ως προς το κατά πόσον είναι εξαντλητικά τα δεδομένα που χρησιμοποιούνται στην αξιολόγηση των αποθεμάτων και που βασίζονται κυρίως στην ετήσια συνολική αλίευση και όχι στην CPUE  ή στην echosurvey. Αυτό θα μπορούσε να οδηγήσει σε μία διαχειριστική πρό</w:t>
      </w:r>
      <w:r>
        <w:rPr>
          <w:sz w:val="28"/>
          <w:szCs w:val="28"/>
        </w:rPr>
        <w:t xml:space="preserve">ταση που θα αντίκειται στην μείωση της αλιευτικής προσπάθειας” </w:t>
      </w:r>
    </w:p>
    <w:p w:rsidR="00EB1F37" w:rsidRDefault="00712516">
      <w:pPr>
        <w:jc w:val="both"/>
        <w:rPr>
          <w:sz w:val="28"/>
          <w:szCs w:val="28"/>
        </w:rPr>
      </w:pPr>
      <w:r>
        <w:rPr>
          <w:b/>
          <w:sz w:val="28"/>
          <w:szCs w:val="28"/>
        </w:rPr>
        <w:t>Απάντηση του STECF</w:t>
      </w:r>
      <w:r>
        <w:rPr>
          <w:sz w:val="28"/>
          <w:szCs w:val="28"/>
        </w:rPr>
        <w:t>:Το STECF και η ΓΕΑΜ  βασίζουν τις αξιολογήσεις τους σε όλα τα διαθέσιμα δεδομένα που λαμβάνουν , ακολουθώντας πρότυπες διαδικασίες. Για τα πιο σημαντικά αποθέματα, διατίθεντ</w:t>
      </w:r>
      <w:r>
        <w:rPr>
          <w:sz w:val="28"/>
          <w:szCs w:val="28"/>
        </w:rPr>
        <w:t>αι και χρησιμοποιούνται οι echosurvey και η CPUE για τα δίχτυα βενθοπελαγικής τράτας σε συνδυασμό με τις προσωρινές σειρές αλιευμάτων. Οι αξιολογήσεις και μόνον των αλιευμάτων χρησιμοποιούνται μόνον όταν δεν είναι διαθέσιμα τα δεδομένα των ερευνών. (survey</w:t>
      </w:r>
      <w:r>
        <w:rPr>
          <w:sz w:val="28"/>
          <w:szCs w:val="28"/>
        </w:rPr>
        <w:t xml:space="preserve">s). Οι μέθοδοι αυτοί που χρησιμοποιούν μόνο τα δεδομένα των αλιεύσεων βελτιώνονται και πρόσφατα δόθηκε σε αυτές τις μεθόδους μία ιδιαίτερη προσοχή από πλευράς των επιστημόνων προκειμένου να καταλάβουν τα δυνατά και τα αδύναμα σημεία τους. </w:t>
      </w:r>
      <w:r>
        <w:rPr>
          <w:sz w:val="28"/>
          <w:szCs w:val="28"/>
        </w:rPr>
        <w:lastRenderedPageBreak/>
        <w:t>Παρ’ όλ’ αυτά είν</w:t>
      </w:r>
      <w:r>
        <w:rPr>
          <w:sz w:val="28"/>
          <w:szCs w:val="28"/>
        </w:rPr>
        <w:t>αι βέβαιο ότι η κατάσταση των αλιευτικών αποθεμάτων που εκτιμάται με αυτές τις μεθόδους θα παραμείνει πάντα  αβέβαιη  και θα ήταν ακόμη πιο αβέβαιη  αν είχε καταστεί δυνατόν να γίνει μία πλήρης αναλυτική αξιολόγηση με τα δεδομένα της έρευνας. Το STECF  λαμ</w:t>
      </w:r>
      <w:r>
        <w:rPr>
          <w:sz w:val="28"/>
          <w:szCs w:val="28"/>
        </w:rPr>
        <w:t>βάνει συστηματικά υπόψη και τις αβεβαιότητες και τις εκτροπές των αξιολογήσεών του και στις περιπτώσεις που η καλύτερη δυνατή αξιολόγηση για ένα συγκεκριμένο απόθεμα με λίγα δεδομένα θεωρείται αξιόπιστη ακόμη και αν είναι αβέβαιη , το STECF προτιμάει να πα</w:t>
      </w:r>
      <w:r>
        <w:rPr>
          <w:sz w:val="28"/>
          <w:szCs w:val="28"/>
        </w:rPr>
        <w:t>ρουσιάζει τα αποτελέσματα , θεωρώντας ότι οι παροχή μερικών πληροφοριών είναι καλύτερο από το να μην παρέχεις καθόλου πληροφορίες. Το STECF παρατηρεί επίσης ότι στις περιπτώσεις που η προληπτική προσέγγιση έχει εφαρμοστεί με αυστηρό τρόπο για ένα απόθεμα χ</w:t>
      </w:r>
      <w:r>
        <w:rPr>
          <w:sz w:val="28"/>
          <w:szCs w:val="28"/>
        </w:rPr>
        <w:t xml:space="preserve">ωρίς αξιολόγηση, θα μπορούσε να είναι χρήσιμο να προταθεί η διακοπή της αλιευτικής δράσης , μια πρόταση που θα ήταν περισσότερο αρνητική από το να παρουσιαστεί μια αβέβαιη αξιολόγηση. </w:t>
      </w:r>
    </w:p>
    <w:p w:rsidR="00EB1F37" w:rsidRDefault="00712516">
      <w:pPr>
        <w:jc w:val="both"/>
        <w:rPr>
          <w:sz w:val="28"/>
          <w:szCs w:val="28"/>
        </w:rPr>
      </w:pPr>
      <w:r>
        <w:rPr>
          <w:sz w:val="28"/>
          <w:szCs w:val="28"/>
        </w:rPr>
        <w:t xml:space="preserve">Το STECF ελπίζει ότι οι εξηγήσεις αυτές θα μπορούσαν να συμβάλλουν στο </w:t>
      </w:r>
      <w:r>
        <w:rPr>
          <w:sz w:val="28"/>
          <w:szCs w:val="28"/>
        </w:rPr>
        <w:t>να διευκρινιστούν οι ερωτήσεις και οι απορίες σας. Πιστεύουμε ότι η ποσότητα και η αξιοπιστία των αξιολογήσεων των αποθεμάτων στην Μεσόγειο βελτιώνονται διαρκώς και είμαστε πεπεισμένοι ότι αυτό θα μπορούσε να στηρίξει την δημιουργία βιώσιμων στρατηγικών συ</w:t>
      </w:r>
      <w:r>
        <w:rPr>
          <w:sz w:val="28"/>
          <w:szCs w:val="28"/>
        </w:rPr>
        <w:t xml:space="preserve">λλογής προς όφελος των αποθεμάτων και των αλιευτικών δραστηριοτήτων που εκμεταλλεύονται αυτά τα αποθέματα . Παραμένουμε στην διάθεσή σας για μελλοντικές συναντήσεις και συζητήσεις. </w:t>
      </w:r>
    </w:p>
    <w:p w:rsidR="00EB1F37" w:rsidRDefault="00712516">
      <w:pPr>
        <w:jc w:val="both"/>
        <w:rPr>
          <w:sz w:val="28"/>
          <w:szCs w:val="28"/>
        </w:rPr>
      </w:pPr>
      <w:r>
        <w:rPr>
          <w:sz w:val="28"/>
          <w:szCs w:val="28"/>
        </w:rPr>
        <w:t xml:space="preserve">Με ειλικρινείς χαιρετισμούς </w:t>
      </w:r>
    </w:p>
    <w:p w:rsidR="00EB1F37" w:rsidRDefault="00712516">
      <w:pPr>
        <w:jc w:val="both"/>
        <w:rPr>
          <w:sz w:val="28"/>
          <w:szCs w:val="28"/>
        </w:rPr>
      </w:pPr>
      <w:bookmarkStart w:id="1" w:name="_gjdgxs" w:colFirst="0" w:colLast="0"/>
      <w:bookmarkEnd w:id="1"/>
      <w:r>
        <w:rPr>
          <w:sz w:val="28"/>
          <w:szCs w:val="28"/>
        </w:rPr>
        <w:t>Καθηγ.Clara Ulrich, Προεδρος STECF</w:t>
      </w:r>
    </w:p>
    <w:sectPr w:rsidR="00EB1F37">
      <w:pgSz w:w="11906" w:h="16838"/>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516" w:rsidRDefault="00712516">
      <w:pPr>
        <w:spacing w:after="0" w:line="240" w:lineRule="auto"/>
      </w:pPr>
      <w:r>
        <w:separator/>
      </w:r>
    </w:p>
  </w:endnote>
  <w:endnote w:type="continuationSeparator" w:id="0">
    <w:p w:rsidR="00712516" w:rsidRDefault="0071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516" w:rsidRDefault="00712516">
      <w:pPr>
        <w:spacing w:after="0" w:line="240" w:lineRule="auto"/>
      </w:pPr>
      <w:r>
        <w:separator/>
      </w:r>
    </w:p>
  </w:footnote>
  <w:footnote w:type="continuationSeparator" w:id="0">
    <w:p w:rsidR="00712516" w:rsidRDefault="00712516">
      <w:pPr>
        <w:spacing w:after="0" w:line="240" w:lineRule="auto"/>
      </w:pPr>
      <w:r>
        <w:continuationSeparator/>
      </w:r>
    </w:p>
  </w:footnote>
  <w:footnote w:id="1">
    <w:p w:rsidR="00EB1F37" w:rsidRDefault="00712516">
      <w:pPr>
        <w:spacing w:after="0" w:line="240" w:lineRule="auto"/>
        <w:rPr>
          <w:sz w:val="20"/>
          <w:szCs w:val="20"/>
        </w:rPr>
      </w:pPr>
      <w:r>
        <w:rPr>
          <w:vertAlign w:val="superscript"/>
        </w:rPr>
        <w:footnoteRef/>
      </w:r>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37"/>
    <w:rsid w:val="004B20DC"/>
    <w:rsid w:val="00712516"/>
    <w:rsid w:val="00EB1F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9FC20-68DF-4A31-BCC2-7155CEB8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it-IT" w:eastAsia="it-IT"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9423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Caggiano</dc:creator>
  <cp:lastModifiedBy>Rosa Caggiano</cp:lastModifiedBy>
  <cp:revision>2</cp:revision>
  <dcterms:created xsi:type="dcterms:W3CDTF">2017-06-23T15:22:00Z</dcterms:created>
  <dcterms:modified xsi:type="dcterms:W3CDTF">2017-06-23T15:22:00Z</dcterms:modified>
</cp:coreProperties>
</file>